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B2" w:rsidRDefault="00181709" w:rsidP="002A3BF3">
      <w:pPr>
        <w:pStyle w:val="Ttulo1"/>
        <w:spacing w:before="47"/>
        <w:ind w:left="0" w:right="49" w:firstLine="0"/>
        <w:jc w:val="center"/>
      </w:pPr>
      <w:r>
        <w:rPr>
          <w:color w:val="006165"/>
          <w:sz w:val="40"/>
          <w:szCs w:val="40"/>
        </w:rPr>
        <w:t>D</w:t>
      </w:r>
      <w:r>
        <w:rPr>
          <w:color w:val="006165"/>
        </w:rPr>
        <w:t xml:space="preserve">ESEMPEÑO </w:t>
      </w:r>
      <w:r>
        <w:rPr>
          <w:color w:val="006165"/>
          <w:sz w:val="40"/>
          <w:szCs w:val="40"/>
        </w:rPr>
        <w:t>D</w:t>
      </w:r>
      <w:r>
        <w:rPr>
          <w:color w:val="006165"/>
        </w:rPr>
        <w:t xml:space="preserve">ESTACADO </w:t>
      </w:r>
      <w:r>
        <w:rPr>
          <w:color w:val="006165"/>
          <w:sz w:val="40"/>
          <w:szCs w:val="40"/>
        </w:rPr>
        <w:t xml:space="preserve">– </w:t>
      </w:r>
      <w:r w:rsidR="00AD0294" w:rsidRPr="00F91523">
        <w:rPr>
          <w:smallCaps/>
          <w:color w:val="006165"/>
          <w:sz w:val="40"/>
          <w:szCs w:val="40"/>
        </w:rPr>
        <w:t>Interpretación Music</w:t>
      </w:r>
      <w:r w:rsidR="00AD0294">
        <w:rPr>
          <w:smallCaps/>
          <w:color w:val="006165"/>
          <w:sz w:val="40"/>
          <w:szCs w:val="40"/>
        </w:rPr>
        <w:t>al</w:t>
      </w:r>
    </w:p>
    <w:p w:rsidR="007727B2" w:rsidRDefault="007727B2">
      <w:pPr>
        <w:pBdr>
          <w:top w:val="nil"/>
          <w:left w:val="nil"/>
          <w:bottom w:val="nil"/>
          <w:right w:val="nil"/>
          <w:between w:val="nil"/>
        </w:pBdr>
        <w:spacing w:before="11"/>
        <w:rPr>
          <w:b/>
          <w:color w:val="000000"/>
          <w:sz w:val="32"/>
          <w:szCs w:val="32"/>
        </w:rPr>
      </w:pPr>
    </w:p>
    <w:p w:rsidR="007727B2" w:rsidRDefault="00181709" w:rsidP="002A3BF3">
      <w:pPr>
        <w:numPr>
          <w:ilvl w:val="0"/>
          <w:numId w:val="1"/>
        </w:numPr>
        <w:pBdr>
          <w:top w:val="nil"/>
          <w:left w:val="nil"/>
          <w:bottom w:val="nil"/>
          <w:right w:val="nil"/>
          <w:between w:val="nil"/>
        </w:pBdr>
        <w:tabs>
          <w:tab w:val="left" w:pos="538"/>
        </w:tabs>
        <w:spacing w:before="1"/>
        <w:rPr>
          <w:b/>
          <w:color w:val="000000"/>
          <w:sz w:val="28"/>
          <w:szCs w:val="28"/>
        </w:rPr>
      </w:pPr>
      <w:r>
        <w:rPr>
          <w:b/>
          <w:color w:val="006165"/>
          <w:sz w:val="28"/>
          <w:szCs w:val="28"/>
        </w:rPr>
        <w:t>Requisitos Globales</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Cumplir con las etapas del Sistema de Admisión Centralizado (acceso.mineduc.cl).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Ser egresado/a de la promoción del año o promoción anterior de la Enseñanza Media. (202</w:t>
      </w:r>
      <w:r w:rsidR="00C8578E">
        <w:rPr>
          <w:color w:val="404040"/>
          <w:sz w:val="24"/>
          <w:szCs w:val="24"/>
        </w:rPr>
        <w:t>5</w:t>
      </w:r>
      <w:r w:rsidRPr="00BB4FF6">
        <w:rPr>
          <w:color w:val="404040"/>
          <w:sz w:val="24"/>
          <w:szCs w:val="24"/>
        </w:rPr>
        <w:t>, 202</w:t>
      </w:r>
      <w:r w:rsidR="00C8578E">
        <w:rPr>
          <w:color w:val="404040"/>
          <w:sz w:val="24"/>
          <w:szCs w:val="24"/>
        </w:rPr>
        <w:t>4</w:t>
      </w:r>
      <w:r w:rsidRPr="00BB4FF6">
        <w:rPr>
          <w:color w:val="404040"/>
          <w:sz w:val="24"/>
          <w:szCs w:val="24"/>
        </w:rPr>
        <w:t>).</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 xml:space="preserve">Postular en las 3 primeras preferencias del Sistema Centralizado en acceso.mineduc.cl entre el </w:t>
      </w:r>
      <w:r w:rsidR="00BB4FF6" w:rsidRPr="006C18E8">
        <w:rPr>
          <w:color w:val="404040"/>
          <w:sz w:val="24"/>
          <w:szCs w:val="24"/>
        </w:rPr>
        <w:t>0</w:t>
      </w:r>
      <w:r w:rsidR="00C8578E">
        <w:rPr>
          <w:color w:val="404040"/>
          <w:sz w:val="24"/>
          <w:szCs w:val="24"/>
        </w:rPr>
        <w:t>5</w:t>
      </w:r>
      <w:r w:rsidR="00BB4FF6" w:rsidRPr="006C18E8">
        <w:rPr>
          <w:color w:val="404040"/>
          <w:sz w:val="24"/>
          <w:szCs w:val="24"/>
        </w:rPr>
        <w:t xml:space="preserve"> y 0</w:t>
      </w:r>
      <w:r w:rsidR="00C8578E">
        <w:rPr>
          <w:color w:val="404040"/>
          <w:sz w:val="24"/>
          <w:szCs w:val="24"/>
        </w:rPr>
        <w:t>8</w:t>
      </w:r>
      <w:r w:rsidR="00BB4FF6" w:rsidRPr="006C18E8">
        <w:rPr>
          <w:color w:val="404040"/>
          <w:sz w:val="24"/>
          <w:szCs w:val="24"/>
        </w:rPr>
        <w:t xml:space="preserve"> de enero de 202</w:t>
      </w:r>
      <w:r w:rsidR="00C8578E">
        <w:rPr>
          <w:color w:val="404040"/>
          <w:sz w:val="24"/>
          <w:szCs w:val="24"/>
        </w:rPr>
        <w:t>6</w:t>
      </w:r>
      <w:r w:rsidRPr="00BB4FF6">
        <w:rPr>
          <w:color w:val="404040"/>
          <w:sz w:val="24"/>
          <w:szCs w:val="24"/>
        </w:rPr>
        <w:t>. (Requisito exigible si tienes un mínimo de 485 puntos en las pruebas obligatorias o tienes un NEM dentro del 10% superior de tu promoción de egreso).</w:t>
      </w:r>
    </w:p>
    <w:p w:rsidR="007727B2" w:rsidRDefault="00181709" w:rsidP="00C8578E">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 xml:space="preserve">Postular en la plataforma UFRO (postulacion.ufro.cl) entre el </w:t>
      </w:r>
      <w:r w:rsidR="00BB4FF6" w:rsidRPr="00BB4FF6">
        <w:rPr>
          <w:color w:val="404040"/>
          <w:sz w:val="24"/>
          <w:szCs w:val="24"/>
        </w:rPr>
        <w:t>0</w:t>
      </w:r>
      <w:r w:rsidR="00C8578E">
        <w:rPr>
          <w:color w:val="404040"/>
          <w:sz w:val="24"/>
          <w:szCs w:val="24"/>
        </w:rPr>
        <w:t>5</w:t>
      </w:r>
      <w:r w:rsidR="00BB4FF6" w:rsidRPr="00BB4FF6">
        <w:rPr>
          <w:color w:val="404040"/>
          <w:sz w:val="24"/>
          <w:szCs w:val="24"/>
        </w:rPr>
        <w:t xml:space="preserve"> y 0</w:t>
      </w:r>
      <w:r w:rsidR="00C8578E">
        <w:rPr>
          <w:color w:val="404040"/>
          <w:sz w:val="24"/>
          <w:szCs w:val="24"/>
        </w:rPr>
        <w:t>8</w:t>
      </w:r>
      <w:r w:rsidR="00BB4FF6" w:rsidRPr="00BB4FF6">
        <w:rPr>
          <w:color w:val="404040"/>
          <w:sz w:val="24"/>
          <w:szCs w:val="24"/>
        </w:rPr>
        <w:t xml:space="preserve"> de enero de 202</w:t>
      </w:r>
      <w:r w:rsidR="00C8578E">
        <w:rPr>
          <w:color w:val="404040"/>
          <w:sz w:val="24"/>
          <w:szCs w:val="24"/>
        </w:rPr>
        <w:t>6</w:t>
      </w:r>
      <w:r w:rsidRPr="00BB4FF6">
        <w:rPr>
          <w:color w:val="404040"/>
          <w:sz w:val="24"/>
          <w:szCs w:val="24"/>
        </w:rPr>
        <w:t>.</w:t>
      </w:r>
    </w:p>
    <w:p w:rsidR="00C8578E" w:rsidRPr="00C8578E" w:rsidRDefault="00C8578E" w:rsidP="00C857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7727B2" w:rsidRDefault="007727B2" w:rsidP="002A3BF3">
      <w:pPr>
        <w:spacing w:line="360" w:lineRule="auto"/>
        <w:jc w:val="both"/>
        <w:rPr>
          <w:sz w:val="24"/>
          <w:szCs w:val="24"/>
        </w:rPr>
      </w:pPr>
      <w:bookmarkStart w:id="0" w:name="_heading=h.gjdgxs" w:colFirst="0" w:colLast="0"/>
      <w:bookmarkEnd w:id="0"/>
    </w:p>
    <w:p w:rsidR="00083C27" w:rsidRPr="00083C27" w:rsidRDefault="00083C27" w:rsidP="00AD0294">
      <w:pPr>
        <w:numPr>
          <w:ilvl w:val="0"/>
          <w:numId w:val="1"/>
        </w:numPr>
        <w:pBdr>
          <w:top w:val="nil"/>
          <w:left w:val="nil"/>
          <w:bottom w:val="nil"/>
          <w:right w:val="nil"/>
          <w:between w:val="nil"/>
        </w:pBdr>
        <w:tabs>
          <w:tab w:val="left" w:pos="538"/>
        </w:tabs>
        <w:spacing w:before="1"/>
        <w:rPr>
          <w:b/>
          <w:color w:val="006165"/>
          <w:sz w:val="28"/>
          <w:szCs w:val="28"/>
        </w:rPr>
      </w:pPr>
      <w:r w:rsidRPr="00083C27">
        <w:rPr>
          <w:b/>
          <w:color w:val="006165"/>
          <w:sz w:val="28"/>
          <w:szCs w:val="28"/>
        </w:rPr>
        <w:t xml:space="preserve">Requisitos Específicos - </w:t>
      </w:r>
      <w:r w:rsidR="00AD0294" w:rsidRPr="00AD0294">
        <w:rPr>
          <w:b/>
          <w:color w:val="006165"/>
          <w:sz w:val="28"/>
          <w:szCs w:val="28"/>
        </w:rPr>
        <w:t>Interpretación Musical</w:t>
      </w:r>
    </w:p>
    <w:p w:rsidR="00AD0294" w:rsidRPr="00AD0294" w:rsidRDefault="00AD0294" w:rsidP="00AD0294">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AD0294">
        <w:rPr>
          <w:color w:val="404040"/>
          <w:sz w:val="24"/>
          <w:szCs w:val="24"/>
        </w:rPr>
        <w:t>Obtener puntaje ponderado igual o mayor al 80% del último seleccionado en la carrera a la que postula en el proceso de Admisión Centralizado.</w:t>
      </w:r>
    </w:p>
    <w:p w:rsidR="00AD0294" w:rsidRPr="00AD0294" w:rsidRDefault="00AD0294" w:rsidP="00AD0294">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AD0294">
        <w:rPr>
          <w:color w:val="404040"/>
          <w:sz w:val="24"/>
          <w:szCs w:val="24"/>
        </w:rPr>
        <w:t>Realizar y aprobar una audición ante una comisión técnica especializada nombrada por la Coordinación de Extensión Artística y Cultural de la Dirección de Vinculación con el Medio, en la fecha establecida en el Calendario de Admisión Especial, y en la cual deberá acreditar:</w:t>
      </w:r>
    </w:p>
    <w:p w:rsidR="00AD0294" w:rsidRPr="00AD0294" w:rsidRDefault="00AD0294" w:rsidP="00AD0294">
      <w:pPr>
        <w:numPr>
          <w:ilvl w:val="2"/>
          <w:numId w:val="1"/>
        </w:numPr>
        <w:pBdr>
          <w:top w:val="nil"/>
          <w:left w:val="nil"/>
          <w:bottom w:val="nil"/>
          <w:right w:val="nil"/>
          <w:between w:val="nil"/>
        </w:pBdr>
        <w:spacing w:before="60" w:line="232" w:lineRule="auto"/>
        <w:jc w:val="both"/>
        <w:rPr>
          <w:color w:val="404040"/>
          <w:sz w:val="24"/>
          <w:szCs w:val="24"/>
        </w:rPr>
      </w:pPr>
      <w:r w:rsidRPr="00AD0294">
        <w:rPr>
          <w:color w:val="404040"/>
          <w:sz w:val="24"/>
          <w:szCs w:val="24"/>
        </w:rPr>
        <w:t>Ser intérprete clásico de instrumentos de cuerda, vientos -bronces y maderas-, o bien armónico de teclas o cuerdas percutidas.</w:t>
      </w:r>
    </w:p>
    <w:p w:rsidR="00AD0294" w:rsidRPr="00AD0294" w:rsidRDefault="00AD0294" w:rsidP="00AD0294">
      <w:pPr>
        <w:numPr>
          <w:ilvl w:val="2"/>
          <w:numId w:val="1"/>
        </w:numPr>
        <w:pBdr>
          <w:top w:val="nil"/>
          <w:left w:val="nil"/>
          <w:bottom w:val="nil"/>
          <w:right w:val="nil"/>
          <w:between w:val="nil"/>
        </w:pBdr>
        <w:spacing w:before="60" w:line="232" w:lineRule="auto"/>
        <w:jc w:val="both"/>
        <w:rPr>
          <w:color w:val="404040"/>
          <w:sz w:val="24"/>
          <w:szCs w:val="24"/>
        </w:rPr>
      </w:pPr>
      <w:r w:rsidRPr="00AD0294">
        <w:rPr>
          <w:color w:val="404040"/>
          <w:sz w:val="24"/>
          <w:szCs w:val="24"/>
        </w:rPr>
        <w:t>Buen nivel de lectura musical.</w:t>
      </w:r>
    </w:p>
    <w:p w:rsidR="00AD0294" w:rsidRPr="00AD0294" w:rsidRDefault="00AD0294" w:rsidP="00AD0294">
      <w:pPr>
        <w:numPr>
          <w:ilvl w:val="2"/>
          <w:numId w:val="1"/>
        </w:numPr>
        <w:pBdr>
          <w:top w:val="nil"/>
          <w:left w:val="nil"/>
          <w:bottom w:val="nil"/>
          <w:right w:val="nil"/>
          <w:between w:val="nil"/>
        </w:pBdr>
        <w:spacing w:before="60" w:line="232" w:lineRule="auto"/>
        <w:jc w:val="both"/>
        <w:rPr>
          <w:color w:val="404040"/>
          <w:sz w:val="24"/>
          <w:szCs w:val="24"/>
        </w:rPr>
      </w:pPr>
      <w:r w:rsidRPr="00AD0294">
        <w:rPr>
          <w:color w:val="404040"/>
          <w:sz w:val="24"/>
          <w:szCs w:val="24"/>
        </w:rPr>
        <w:t>Antecedentes de formación musical (formales y no formales)</w:t>
      </w:r>
    </w:p>
    <w:p w:rsidR="007727B2" w:rsidRDefault="007727B2" w:rsidP="002A3BF3">
      <w:pPr>
        <w:pBdr>
          <w:top w:val="nil"/>
          <w:left w:val="nil"/>
          <w:bottom w:val="nil"/>
          <w:right w:val="nil"/>
          <w:between w:val="nil"/>
        </w:pBdr>
        <w:rPr>
          <w:color w:val="000000"/>
          <w:sz w:val="24"/>
          <w:szCs w:val="24"/>
        </w:rPr>
      </w:pPr>
    </w:p>
    <w:p w:rsidR="007727B2" w:rsidRDefault="00181709" w:rsidP="002A3BF3">
      <w:pPr>
        <w:pStyle w:val="Ttulo1"/>
        <w:numPr>
          <w:ilvl w:val="0"/>
          <w:numId w:val="1"/>
        </w:numPr>
        <w:tabs>
          <w:tab w:val="left" w:pos="538"/>
        </w:tabs>
        <w:spacing w:before="164"/>
      </w:pPr>
      <w:r>
        <w:rPr>
          <w:color w:val="006165"/>
        </w:rPr>
        <w:t>Documentos que se deben Adjuntar a la Postulación</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Carta Solicitud dirigida a la Dirección de Registro Académico Estudiantil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Imagen Cédula de Identidad</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Certificado de Nacimiento</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Licencia de Enseñanza Media</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Resumen de Postulaciones Sistema Acceso</w:t>
      </w:r>
    </w:p>
    <w:p w:rsidR="007862EE" w:rsidRPr="007862EE" w:rsidRDefault="007862EE" w:rsidP="007862EE">
      <w:pPr>
        <w:numPr>
          <w:ilvl w:val="1"/>
          <w:numId w:val="1"/>
        </w:numPr>
        <w:pBdr>
          <w:top w:val="nil"/>
          <w:left w:val="nil"/>
          <w:bottom w:val="nil"/>
          <w:right w:val="nil"/>
          <w:between w:val="nil"/>
        </w:pBdr>
        <w:spacing w:before="60" w:line="232" w:lineRule="auto"/>
        <w:jc w:val="both"/>
        <w:rPr>
          <w:color w:val="404040"/>
          <w:sz w:val="24"/>
          <w:szCs w:val="24"/>
        </w:rPr>
      </w:pPr>
      <w:r w:rsidRPr="007862EE">
        <w:rPr>
          <w:color w:val="404040"/>
          <w:sz w:val="24"/>
          <w:szCs w:val="24"/>
        </w:rPr>
        <w:t>Imagen Diploma Bachillerato Internacional</w:t>
      </w:r>
    </w:p>
    <w:p w:rsidR="00BB4FF6" w:rsidRDefault="00BB4FF6" w:rsidP="007862EE">
      <w:pPr>
        <w:pBdr>
          <w:top w:val="nil"/>
          <w:left w:val="nil"/>
          <w:bottom w:val="nil"/>
          <w:right w:val="nil"/>
          <w:between w:val="nil"/>
        </w:pBdr>
        <w:tabs>
          <w:tab w:val="left" w:pos="1033"/>
          <w:tab w:val="left" w:pos="1033"/>
        </w:tabs>
        <w:spacing w:line="232" w:lineRule="auto"/>
        <w:jc w:val="both"/>
        <w:rPr>
          <w:color w:val="404040"/>
          <w:sz w:val="24"/>
          <w:szCs w:val="24"/>
        </w:rPr>
      </w:pPr>
    </w:p>
    <w:p w:rsidR="00BB4FF6" w:rsidRPr="006C18E8" w:rsidRDefault="00BB4FF6" w:rsidP="007862EE">
      <w:pPr>
        <w:pStyle w:val="Ttulo1"/>
        <w:numPr>
          <w:ilvl w:val="0"/>
          <w:numId w:val="1"/>
        </w:numPr>
        <w:tabs>
          <w:tab w:val="left" w:pos="538"/>
        </w:tabs>
        <w:spacing w:before="0"/>
        <w:rPr>
          <w:color w:val="006165"/>
        </w:rPr>
      </w:pPr>
      <w:r>
        <w:rPr>
          <w:color w:val="006165"/>
        </w:rPr>
        <w:t>Respecto a la Postulación y Selección</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BB4FF6"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lastRenderedPageBreak/>
        <w:t xml:space="preserve">Se emitirá Resolución Exenta, la cual debe incluir la nómina de postulantes en orden de </w:t>
      </w:r>
      <w:r>
        <w:rPr>
          <w:color w:val="404040"/>
          <w:sz w:val="24"/>
          <w:szCs w:val="24"/>
        </w:rPr>
        <w:t>lista de selección, y la categoría de seleccionado o en espera.</w:t>
      </w:r>
    </w:p>
    <w:p w:rsidR="007727B2" w:rsidRPr="00BB4FF6" w:rsidRDefault="00181709" w:rsidP="00BB4FF6">
      <w:pPr>
        <w:pStyle w:val="Ttulo1"/>
        <w:numPr>
          <w:ilvl w:val="0"/>
          <w:numId w:val="1"/>
        </w:numPr>
        <w:tabs>
          <w:tab w:val="left" w:pos="538"/>
        </w:tabs>
        <w:spacing w:before="164"/>
        <w:rPr>
          <w:color w:val="006165"/>
        </w:rPr>
      </w:pPr>
      <w:bookmarkStart w:id="1" w:name="_GoBack"/>
      <w:bookmarkEnd w:id="1"/>
      <w:r>
        <w:rPr>
          <w:color w:val="006165"/>
        </w:rPr>
        <w:t>Vacantes</w:t>
      </w:r>
    </w:p>
    <w:p w:rsidR="00BB4FF6" w:rsidRDefault="00BB4FF6" w:rsidP="00BB4FF6">
      <w:pPr>
        <w:spacing w:after="60"/>
        <w:jc w:val="both"/>
        <w:rPr>
          <w:b/>
          <w:color w:val="404040"/>
        </w:rPr>
      </w:pPr>
    </w:p>
    <w:p w:rsidR="007727B2" w:rsidRPr="00BB4FF6" w:rsidRDefault="00181709" w:rsidP="00BB4FF6">
      <w:pPr>
        <w:spacing w:after="60"/>
        <w:jc w:val="both"/>
        <w:rPr>
          <w:b/>
          <w:color w:val="404040"/>
        </w:rPr>
      </w:pPr>
      <w:r w:rsidRPr="00BB4FF6">
        <w:rPr>
          <w:b/>
          <w:color w:val="404040"/>
        </w:rPr>
        <w:t>Facultad de Ingeniería y Ciencias</w:t>
      </w:r>
    </w:p>
    <w:tbl>
      <w:tblPr>
        <w:tblStyle w:val="a"/>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4"/>
        <w:gridCol w:w="2730"/>
        <w:gridCol w:w="945"/>
        <w:gridCol w:w="1410"/>
        <w:gridCol w:w="915"/>
        <w:gridCol w:w="1035"/>
        <w:gridCol w:w="1380"/>
      </w:tblGrid>
      <w:tr w:rsidR="00C8578E" w:rsidRPr="00BB4FF6" w:rsidTr="00C8578E">
        <w:trPr>
          <w:trHeight w:val="750"/>
        </w:trPr>
        <w:tc>
          <w:tcPr>
            <w:tcW w:w="794"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0" w:type="dxa"/>
            <w:tcBorders>
              <w:top w:val="single" w:sz="4" w:space="0" w:color="auto"/>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5"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41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91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3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38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C8578E">
        <w:trPr>
          <w:trHeight w:val="300"/>
        </w:trPr>
        <w:tc>
          <w:tcPr>
            <w:tcW w:w="794" w:type="dxa"/>
            <w:shd w:val="clear" w:color="auto" w:fill="auto"/>
          </w:tcPr>
          <w:p w:rsidR="00C8578E" w:rsidRPr="00BB4FF6" w:rsidRDefault="00C8578E">
            <w:pPr>
              <w:widowControl/>
              <w:jc w:val="center"/>
              <w:rPr>
                <w:color w:val="404040"/>
                <w:sz w:val="20"/>
                <w:szCs w:val="20"/>
              </w:rPr>
            </w:pPr>
            <w:r w:rsidRPr="00BB4FF6">
              <w:rPr>
                <w:color w:val="404040"/>
                <w:sz w:val="20"/>
                <w:szCs w:val="20"/>
              </w:rPr>
              <w:t>30013</w:t>
            </w:r>
          </w:p>
        </w:tc>
        <w:tc>
          <w:tcPr>
            <w:tcW w:w="2730" w:type="dxa"/>
            <w:shd w:val="clear" w:color="auto" w:fill="auto"/>
          </w:tcPr>
          <w:p w:rsidR="00C8578E" w:rsidRPr="00BB4FF6" w:rsidRDefault="00C8578E">
            <w:pPr>
              <w:widowControl/>
              <w:rPr>
                <w:color w:val="404040"/>
                <w:sz w:val="20"/>
                <w:szCs w:val="20"/>
              </w:rPr>
            </w:pPr>
            <w:r w:rsidRPr="00BB4FF6">
              <w:rPr>
                <w:color w:val="404040"/>
                <w:sz w:val="20"/>
                <w:szCs w:val="20"/>
              </w:rPr>
              <w:t xml:space="preserve">Ingeniería Civil Industrial </w:t>
            </w:r>
          </w:p>
        </w:tc>
        <w:tc>
          <w:tcPr>
            <w:tcW w:w="945" w:type="dxa"/>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360" w:type="dxa"/>
            <w:gridSpan w:val="3"/>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380" w:type="dxa"/>
            <w:vMerge w:val="restart"/>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5</w:t>
            </w: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30079</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Ambiental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r>
              <w:rPr>
                <w:color w:val="404040"/>
                <w:sz w:val="20"/>
                <w:szCs w:val="20"/>
              </w:rPr>
              <w:t>0</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Eléctrica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30012</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Electrónica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Matemática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Telemática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30090</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en Biotecnología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5</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30095</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Mecánica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30038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30076</w:t>
            </w:r>
          </w:p>
        </w:tc>
        <w:tc>
          <w:tcPr>
            <w:tcW w:w="2730" w:type="dxa"/>
            <w:shd w:val="clear" w:color="auto" w:fill="auto"/>
          </w:tcPr>
          <w:p w:rsidR="00C8578E" w:rsidRPr="00BB4FF6" w:rsidRDefault="00C8578E" w:rsidP="00C8578E">
            <w:pPr>
              <w:widowControl/>
              <w:rPr>
                <w:color w:val="404040"/>
                <w:sz w:val="20"/>
                <w:szCs w:val="20"/>
              </w:rPr>
            </w:pPr>
            <w:r w:rsidRPr="00BB4FF6">
              <w:rPr>
                <w:color w:val="404040"/>
                <w:sz w:val="20"/>
                <w:szCs w:val="20"/>
              </w:rPr>
              <w:t>Plan Común 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30007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en Construcción</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30086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30073</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Bioquímica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bl>
    <w:p w:rsidR="007727B2" w:rsidRDefault="007727B2">
      <w:pPr>
        <w:widowControl/>
        <w:spacing w:after="60" w:line="259" w:lineRule="auto"/>
        <w:jc w:val="both"/>
        <w:rPr>
          <w:color w:val="404040"/>
        </w:rPr>
      </w:pPr>
    </w:p>
    <w:p w:rsidR="007727B2" w:rsidRPr="00922E2D" w:rsidRDefault="00181709" w:rsidP="00922E2D">
      <w:pPr>
        <w:spacing w:after="60"/>
        <w:jc w:val="both"/>
        <w:rPr>
          <w:b/>
          <w:color w:val="404040"/>
        </w:rPr>
      </w:pPr>
      <w:r w:rsidRPr="00922E2D">
        <w:rPr>
          <w:b/>
          <w:color w:val="404040"/>
        </w:rPr>
        <w:t>Facultad de Medicina</w:t>
      </w:r>
    </w:p>
    <w:p w:rsidR="00C8578E" w:rsidRDefault="00C8578E"/>
    <w:tbl>
      <w:tblPr>
        <w:tblStyle w:val="a0"/>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C8578E" w:rsidRPr="00BB4FF6" w:rsidTr="007143F4">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F8385F">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30020</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Enfermería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30021</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Fonoaudiología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Terapia Ocupacional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30023</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Kinesiología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30024</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Química y Farmacia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30026</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Medicina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30029</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Nutrición y Dietética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Obstetricia y Puericultura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2</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30035</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Tecnología Médica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bl>
    <w:p w:rsidR="007727B2" w:rsidRPr="00922E2D" w:rsidRDefault="00181709" w:rsidP="00922E2D">
      <w:pPr>
        <w:spacing w:after="60"/>
        <w:jc w:val="both"/>
        <w:rPr>
          <w:b/>
          <w:color w:val="404040"/>
        </w:rPr>
      </w:pPr>
      <w:r>
        <w:br w:type="page"/>
      </w:r>
      <w:r w:rsidRPr="00922E2D">
        <w:rPr>
          <w:b/>
          <w:color w:val="404040"/>
        </w:rPr>
        <w:lastRenderedPageBreak/>
        <w:t xml:space="preserve">Facultad de Odontología </w:t>
      </w:r>
    </w:p>
    <w:tbl>
      <w:tblPr>
        <w:tblStyle w:val="a1"/>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5A4675" w:rsidRPr="00BB4FF6" w:rsidTr="00652BEB">
        <w:trPr>
          <w:trHeight w:val="567"/>
        </w:trPr>
        <w:tc>
          <w:tcPr>
            <w:tcW w:w="800"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733" w:type="dxa"/>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PROENTA UFRO</w:t>
            </w:r>
          </w:p>
        </w:tc>
        <w:tc>
          <w:tcPr>
            <w:tcW w:w="133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Interpretación Musical</w:t>
            </w:r>
          </w:p>
        </w:tc>
        <w:tc>
          <w:tcPr>
            <w:tcW w:w="885"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Artístico</w:t>
            </w:r>
          </w:p>
        </w:tc>
        <w:tc>
          <w:tcPr>
            <w:tcW w:w="104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Deportivo</w:t>
            </w:r>
          </w:p>
        </w:tc>
        <w:tc>
          <w:tcPr>
            <w:tcW w:w="1463"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Bachillerato Internacional IB</w:t>
            </w:r>
          </w:p>
        </w:tc>
      </w:tr>
      <w:tr w:rsidR="005A4675" w:rsidRPr="00BB4FF6" w:rsidTr="00652BEB">
        <w:trPr>
          <w:trHeight w:val="397"/>
        </w:trPr>
        <w:tc>
          <w:tcPr>
            <w:tcW w:w="800"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30033</w:t>
            </w:r>
          </w:p>
        </w:tc>
        <w:tc>
          <w:tcPr>
            <w:tcW w:w="2733"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Odontología</w:t>
            </w:r>
          </w:p>
        </w:tc>
        <w:tc>
          <w:tcPr>
            <w:tcW w:w="944"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4</w:t>
            </w:r>
          </w:p>
        </w:tc>
        <w:tc>
          <w:tcPr>
            <w:tcW w:w="1337"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885"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1047" w:type="dxa"/>
            <w:shd w:val="clear" w:color="auto" w:fill="auto"/>
            <w:vAlign w:val="center"/>
          </w:tcPr>
          <w:p w:rsidR="005A4675" w:rsidRPr="00BB4FF6" w:rsidRDefault="005A4675" w:rsidP="005A4675">
            <w:pPr>
              <w:widowControl/>
              <w:jc w:val="center"/>
              <w:rPr>
                <w:b/>
                <w:color w:val="404040"/>
                <w:sz w:val="20"/>
                <w:szCs w:val="20"/>
              </w:rPr>
            </w:pPr>
          </w:p>
        </w:tc>
        <w:tc>
          <w:tcPr>
            <w:tcW w:w="1463"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1</w:t>
            </w:r>
          </w:p>
        </w:tc>
      </w:tr>
    </w:tbl>
    <w:p w:rsidR="005A4675" w:rsidRDefault="005A4675"/>
    <w:p w:rsidR="007727B2" w:rsidRPr="00922E2D" w:rsidRDefault="00181709" w:rsidP="00922E2D">
      <w:pPr>
        <w:spacing w:after="60"/>
        <w:jc w:val="both"/>
        <w:rPr>
          <w:b/>
          <w:color w:val="404040"/>
        </w:rPr>
      </w:pPr>
      <w:r w:rsidRPr="00922E2D">
        <w:rPr>
          <w:b/>
          <w:color w:val="404040"/>
        </w:rPr>
        <w:t>Facultad de Educación, Ciencias Sociales y Humanidades</w:t>
      </w:r>
    </w:p>
    <w:tbl>
      <w:tblPr>
        <w:tblStyle w:val="a2"/>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881"/>
        <w:gridCol w:w="944"/>
        <w:gridCol w:w="1337"/>
        <w:gridCol w:w="885"/>
        <w:gridCol w:w="1047"/>
        <w:gridCol w:w="1463"/>
      </w:tblGrid>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881"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Bachillerato Internacional IB</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Castellano y Comunicación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30047</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Educación Física, Deportes y Recreación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5</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Pedagogía en Educación Diferencial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Historia, Geografía y Educación Cívica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30058</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Matemática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 xml:space="preserve">Pedagogía en </w:t>
            </w:r>
            <w:proofErr w:type="gramStart"/>
            <w:r w:rsidRPr="002C24C0">
              <w:rPr>
                <w:color w:val="404040"/>
                <w:sz w:val="20"/>
                <w:szCs w:val="20"/>
              </w:rPr>
              <w:t>Inglés</w:t>
            </w:r>
            <w:proofErr w:type="gramEnd"/>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93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Ciencias, m. Biología, Química o Física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Psicología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Trabajo Social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30091</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Periodismo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30092</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Sociología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Bachillerato en Ciencias Sociales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bl>
    <w:p w:rsidR="005A4675" w:rsidRDefault="005A4675" w:rsidP="00922E2D">
      <w:pPr>
        <w:spacing w:after="60"/>
        <w:jc w:val="both"/>
        <w:rPr>
          <w:b/>
          <w:color w:val="404040"/>
        </w:rPr>
      </w:pPr>
    </w:p>
    <w:p w:rsidR="007727B2" w:rsidRPr="00922E2D" w:rsidRDefault="00181709" w:rsidP="00922E2D">
      <w:pPr>
        <w:spacing w:after="60"/>
        <w:jc w:val="both"/>
        <w:rPr>
          <w:b/>
          <w:color w:val="404040"/>
        </w:rPr>
      </w:pPr>
      <w:r w:rsidRPr="00922E2D">
        <w:rPr>
          <w:b/>
          <w:color w:val="404040"/>
        </w:rPr>
        <w:t>Facultad Ciencias Agropecuarias y Medioambiente</w:t>
      </w:r>
    </w:p>
    <w:tbl>
      <w:tblPr>
        <w:tblStyle w:val="a3"/>
        <w:tblW w:w="938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907"/>
        <w:gridCol w:w="944"/>
        <w:gridCol w:w="1337"/>
        <w:gridCol w:w="885"/>
        <w:gridCol w:w="1047"/>
        <w:gridCol w:w="1463"/>
      </w:tblGrid>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Cód.</w:t>
            </w:r>
          </w:p>
        </w:tc>
        <w:tc>
          <w:tcPr>
            <w:tcW w:w="290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rPr>
                <w:b/>
                <w:sz w:val="20"/>
                <w:szCs w:val="20"/>
              </w:rPr>
            </w:pPr>
            <w:r>
              <w:rPr>
                <w:b/>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Deportivo</w:t>
            </w:r>
          </w:p>
        </w:tc>
        <w:tc>
          <w:tcPr>
            <w:tcW w:w="1463" w:type="dxa"/>
            <w:tcBorders>
              <w:top w:val="single" w:sz="4" w:space="0" w:color="A6A6A6"/>
              <w:left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Bachillerato Internacional IB</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30037</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Medicina Veterinaria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val="restart"/>
            <w:tcBorders>
              <w:top w:val="single" w:sz="4" w:space="0" w:color="A6A6A6"/>
              <w:left w:val="single" w:sz="4" w:space="0" w:color="A6A6A6"/>
              <w:right w:val="single" w:sz="4" w:space="0" w:color="A6A6A6"/>
            </w:tcBorders>
            <w:shd w:val="clear" w:color="auto" w:fill="auto"/>
            <w:vAlign w:val="center"/>
          </w:tcPr>
          <w:p w:rsidR="00652BEB" w:rsidRDefault="00652BEB">
            <w:pPr>
              <w:widowControl/>
              <w:jc w:val="center"/>
              <w:rPr>
                <w:sz w:val="20"/>
                <w:szCs w:val="20"/>
              </w:rPr>
            </w:pPr>
            <w:r>
              <w:rPr>
                <w:sz w:val="20"/>
                <w:szCs w:val="20"/>
              </w:rPr>
              <w:t>3</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30068</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Biotecnología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30069</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Ingeniería en Recursos Naturales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30070</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Agronomía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bl>
    <w:p w:rsidR="007727B2" w:rsidRDefault="007727B2">
      <w:pPr>
        <w:widowControl/>
        <w:spacing w:after="60" w:line="259" w:lineRule="auto"/>
        <w:jc w:val="both"/>
        <w:rPr>
          <w:b/>
          <w:color w:val="404040"/>
          <w:sz w:val="20"/>
          <w:szCs w:val="20"/>
        </w:rPr>
      </w:pPr>
    </w:p>
    <w:p w:rsidR="00366BA4" w:rsidRDefault="00366BA4">
      <w:pPr>
        <w:rPr>
          <w:color w:val="404040"/>
        </w:rPr>
      </w:pPr>
    </w:p>
    <w:p w:rsidR="007727B2" w:rsidRDefault="00181709" w:rsidP="00922E2D">
      <w:pPr>
        <w:spacing w:after="60"/>
        <w:jc w:val="both"/>
        <w:rPr>
          <w:b/>
          <w:color w:val="404040"/>
        </w:rPr>
      </w:pPr>
      <w:r w:rsidRPr="00922E2D">
        <w:rPr>
          <w:b/>
          <w:color w:val="404040"/>
        </w:rPr>
        <w:t>Facultad de Ciencias Jurídicas y Empresariales</w:t>
      </w:r>
    </w:p>
    <w:tbl>
      <w:tblPr>
        <w:tblStyle w:val="a4"/>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8"/>
        <w:gridCol w:w="2883"/>
        <w:gridCol w:w="944"/>
        <w:gridCol w:w="1337"/>
        <w:gridCol w:w="885"/>
        <w:gridCol w:w="1047"/>
        <w:gridCol w:w="1463"/>
      </w:tblGrid>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Cód.</w:t>
            </w:r>
          </w:p>
        </w:tc>
        <w:tc>
          <w:tcPr>
            <w:tcW w:w="288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rPr>
                <w:b/>
                <w:color w:val="404040"/>
                <w:sz w:val="20"/>
                <w:szCs w:val="20"/>
              </w:rPr>
            </w:pPr>
            <w:r w:rsidRPr="00922E2D">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Bachillerato Internacional IB</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30039</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Derecho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3</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30085</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Ingeniería Comercial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30000</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Contador Público y Auditor</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bl>
    <w:p w:rsidR="007727B2" w:rsidRDefault="007727B2">
      <w:pPr>
        <w:widowControl/>
        <w:spacing w:after="160" w:line="259" w:lineRule="auto"/>
        <w:rPr>
          <w:color w:val="404040"/>
        </w:rPr>
      </w:pPr>
    </w:p>
    <w:sectPr w:rsidR="007727B2" w:rsidSect="009C2496">
      <w:headerReference w:type="default" r:id="rId8"/>
      <w:footerReference w:type="default" r:id="rId9"/>
      <w:pgSz w:w="12240" w:h="15840" w:code="1"/>
      <w:pgMar w:top="1361" w:right="1134" w:bottom="1134" w:left="1134" w:header="22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09A" w:rsidRDefault="000B209A">
      <w:r>
        <w:separator/>
      </w:r>
    </w:p>
  </w:endnote>
  <w:endnote w:type="continuationSeparator" w:id="0">
    <w:p w:rsidR="000B209A" w:rsidRDefault="000B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F6" w:rsidRDefault="00C8578E">
    <w:pPr>
      <w:pStyle w:val="Piedepgina"/>
    </w:pPr>
    <w:r>
      <w:rPr>
        <w:noProof/>
        <w:lang w:val="es-CL"/>
      </w:rPr>
      <w:drawing>
        <wp:anchor distT="0" distB="0" distL="114300" distR="114300" simplePos="0" relativeHeight="251664384" behindDoc="0" locked="0" layoutInCell="1" allowOverlap="1" wp14:anchorId="2B8D4BA0">
          <wp:simplePos x="0" y="0"/>
          <wp:positionH relativeFrom="margin">
            <wp:posOffset>0</wp:posOffset>
          </wp:positionH>
          <wp:positionV relativeFrom="paragraph">
            <wp:posOffset>379730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09A" w:rsidRDefault="000B209A">
      <w:r>
        <w:separator/>
      </w:r>
    </w:p>
  </w:footnote>
  <w:footnote w:type="continuationSeparator" w:id="0">
    <w:p w:rsidR="000B209A" w:rsidRDefault="000B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B2" w:rsidRDefault="00C857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1B94CB1" wp14:editId="1CC01505">
          <wp:simplePos x="0" y="0"/>
          <wp:positionH relativeFrom="column">
            <wp:posOffset>0</wp:posOffset>
          </wp:positionH>
          <wp:positionV relativeFrom="paragraph">
            <wp:posOffset>10160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2"/>
    <w:rsid w:val="000233BC"/>
    <w:rsid w:val="00083C27"/>
    <w:rsid w:val="000B209A"/>
    <w:rsid w:val="00181709"/>
    <w:rsid w:val="002A3BF3"/>
    <w:rsid w:val="002C24C0"/>
    <w:rsid w:val="00366BA4"/>
    <w:rsid w:val="00396BC4"/>
    <w:rsid w:val="004F320A"/>
    <w:rsid w:val="005A4675"/>
    <w:rsid w:val="005E1D04"/>
    <w:rsid w:val="00652BEB"/>
    <w:rsid w:val="006A6549"/>
    <w:rsid w:val="006A6A0D"/>
    <w:rsid w:val="007102E3"/>
    <w:rsid w:val="007727B2"/>
    <w:rsid w:val="007862EE"/>
    <w:rsid w:val="00847136"/>
    <w:rsid w:val="00922E2D"/>
    <w:rsid w:val="009C2496"/>
    <w:rsid w:val="00AD0294"/>
    <w:rsid w:val="00BB4FF6"/>
    <w:rsid w:val="00C8578E"/>
    <w:rsid w:val="00E20ECA"/>
    <w:rsid w:val="00F96E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11A"/>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1"/>
      <w:ind w:left="538" w:hanging="360"/>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A6549"/>
    <w:pPr>
      <w:tabs>
        <w:tab w:val="center" w:pos="4419"/>
        <w:tab w:val="right" w:pos="8838"/>
      </w:tabs>
    </w:pPr>
  </w:style>
  <w:style w:type="character" w:customStyle="1" w:styleId="EncabezadoCar">
    <w:name w:val="Encabezado Car"/>
    <w:basedOn w:val="Fuentedeprrafopredeter"/>
    <w:link w:val="Encabezado"/>
    <w:uiPriority w:val="99"/>
    <w:rsid w:val="006A6549"/>
  </w:style>
  <w:style w:type="paragraph" w:styleId="Piedepgina">
    <w:name w:val="footer"/>
    <w:basedOn w:val="Normal"/>
    <w:link w:val="PiedepginaCar"/>
    <w:uiPriority w:val="99"/>
    <w:unhideWhenUsed/>
    <w:rsid w:val="006A6549"/>
    <w:pPr>
      <w:tabs>
        <w:tab w:val="center" w:pos="4419"/>
        <w:tab w:val="right" w:pos="8838"/>
      </w:tabs>
    </w:pPr>
  </w:style>
  <w:style w:type="character" w:customStyle="1" w:styleId="PiedepginaCar">
    <w:name w:val="Pie de página Car"/>
    <w:basedOn w:val="Fuentedeprrafopredeter"/>
    <w:link w:val="Piedepgina"/>
    <w:uiPriority w:val="99"/>
    <w:rsid w:val="006A6549"/>
  </w:style>
  <w:style w:type="paragraph" w:styleId="Prrafodelista">
    <w:name w:val="List Paragraph"/>
    <w:basedOn w:val="Normal"/>
    <w:uiPriority w:val="34"/>
    <w:qFormat/>
    <w:rsid w:val="00C8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3AiKM5lQwRuZj2MH+HCVu4aaA==">CgMxLjAyCGguZ2pkZ3hzOAByITFEakFpZ1Zlc2pJQklJSzRCMVB3TUtXTG5HeHZqTTR1bQ==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dc:creator>
  <cp:lastModifiedBy>Ruth Candia Cisternas</cp:lastModifiedBy>
  <cp:revision>3</cp:revision>
  <dcterms:created xsi:type="dcterms:W3CDTF">2025-12-23T18:53:00Z</dcterms:created>
  <dcterms:modified xsi:type="dcterms:W3CDTF">2025-12-23T18:55:00Z</dcterms:modified>
</cp:coreProperties>
</file>